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Jones Homes Section 106: Community Facilities Contribution Monies</w:t>
      </w:r>
    </w:p>
    <w:p>
      <w:pPr>
        <w:pStyle w:val="Normal"/>
        <w:jc w:val="center"/>
        <w:rPr>
          <w:rFonts w:ascii="Arial" w:hAnsi="Arial" w:cs="Arial"/>
          <w:b/>
        </w:rPr>
      </w:pPr>
      <w:r>
        <w:rPr>
          <w:rFonts w:cs="Arial" w:ascii="Arial" w:hAnsi="Arial"/>
          <w:b/>
          <w:sz w:val="24"/>
          <w:szCs w:val="24"/>
        </w:rPr>
        <w:t>Planning reference (13/4640M) and s106 agreement dated 17 July 2015</w:t>
      </w:r>
    </w:p>
    <w:p>
      <w:pPr>
        <w:pStyle w:val="NoSpacing"/>
        <w:rPr>
          <w:rFonts w:ascii="Arial" w:hAnsi="Arial" w:cs="Arial"/>
          <w:b/>
          <w:sz w:val="24"/>
          <w:szCs w:val="24"/>
        </w:rPr>
      </w:pPr>
      <w:r>
        <w:rPr>
          <w:rFonts w:cs="Arial" w:ascii="Arial" w:hAnsi="Arial"/>
          <w:b/>
          <w:sz w:val="24"/>
          <w:szCs w:val="24"/>
        </w:rPr>
      </w:r>
    </w:p>
    <w:p>
      <w:pPr>
        <w:pStyle w:val="NoSpacing"/>
        <w:jc w:val="center"/>
        <w:rPr>
          <w:rFonts w:ascii="Arial" w:hAnsi="Arial" w:cs="Arial"/>
          <w:b/>
          <w:sz w:val="24"/>
          <w:szCs w:val="24"/>
        </w:rPr>
      </w:pPr>
      <w:r>
        <w:rPr>
          <w:rFonts w:cs="Arial" w:ascii="Arial" w:hAnsi="Arial"/>
          <w:b/>
          <w:sz w:val="24"/>
          <w:szCs w:val="24"/>
        </w:rPr>
        <w:t>Guidance Notes</w:t>
      </w:r>
    </w:p>
    <w:p>
      <w:pPr>
        <w:pStyle w:val="NoSpacing"/>
        <w:rPr>
          <w:rFonts w:ascii="Arial" w:hAnsi="Arial" w:cs="Arial"/>
          <w:b/>
        </w:rPr>
      </w:pPr>
      <w:r>
        <w:rPr>
          <w:rFonts w:cs="Arial" w:ascii="Arial" w:hAnsi="Arial"/>
          <w:b/>
        </w:rPr>
      </w:r>
    </w:p>
    <w:p>
      <w:pPr>
        <w:pStyle w:val="NoSpacing"/>
        <w:rPr>
          <w:rFonts w:ascii="Arial" w:hAnsi="Arial" w:cs="Arial"/>
          <w:b/>
          <w:bCs/>
          <w:lang w:val="en-US"/>
        </w:rPr>
      </w:pPr>
      <w:r>
        <w:rPr>
          <w:rFonts w:cs="Arial" w:ascii="Arial" w:hAnsi="Arial"/>
          <w:b/>
          <w:bCs/>
          <w:lang w:val="en-US"/>
        </w:rPr>
        <w:t>What Community Centres and Facilities can be funded?</w:t>
      </w:r>
    </w:p>
    <w:p>
      <w:pPr>
        <w:pStyle w:val="NoSpacing"/>
        <w:rPr>
          <w:rFonts w:ascii="Arial" w:hAnsi="Arial" w:cs="Arial"/>
          <w:b/>
        </w:rPr>
      </w:pPr>
      <w:r>
        <w:rPr>
          <w:rFonts w:cs="Arial" w:ascii="Arial" w:hAnsi="Arial"/>
          <w:b/>
        </w:rPr>
      </w:r>
    </w:p>
    <w:p>
      <w:pPr>
        <w:pStyle w:val="Normal"/>
        <w:numPr>
          <w:ilvl w:val="0"/>
          <w:numId w:val="2"/>
        </w:numPr>
        <w:rPr>
          <w:rFonts w:ascii="Arial" w:hAnsi="Arial" w:eastAsia="Cambria" w:cs="Arial"/>
          <w:color w:val="000000"/>
          <w:sz w:val="22"/>
          <w:szCs w:val="22"/>
        </w:rPr>
      </w:pPr>
      <w:r>
        <w:rPr>
          <w:rFonts w:eastAsia="Cambria" w:cs="Arial" w:ascii="Arial" w:hAnsi="Arial"/>
          <w:color w:val="000000"/>
          <w:sz w:val="22"/>
          <w:szCs w:val="22"/>
        </w:rPr>
        <w:t xml:space="preserve">The Community Facilities Contribution Monies are to provide capital investment to improve </w:t>
      </w:r>
      <w:r>
        <w:rPr>
          <w:rFonts w:eastAsia="Cambria" w:cs="Arial" w:ascii="Arial" w:hAnsi="Arial"/>
          <w:i/>
          <w:color w:val="000000"/>
          <w:sz w:val="22"/>
          <w:szCs w:val="22"/>
        </w:rPr>
        <w:t>Community Centres and Facilities</w:t>
      </w:r>
      <w:r>
        <w:rPr>
          <w:rFonts w:eastAsia="Cambria" w:cs="Arial" w:ascii="Arial" w:hAnsi="Arial"/>
          <w:color w:val="000000"/>
          <w:sz w:val="22"/>
          <w:szCs w:val="22"/>
        </w:rPr>
        <w:t>* that will benefit the people within the Parish of Chelford with consideration but not limited to the following existing Community Facilities:</w:t>
      </w:r>
    </w:p>
    <w:p>
      <w:pPr>
        <w:pStyle w:val="Normal"/>
        <w:rPr>
          <w:rFonts w:ascii="Arial" w:hAnsi="Arial" w:cs="Arial"/>
          <w:color w:val="000000"/>
          <w:sz w:val="22"/>
          <w:szCs w:val="22"/>
          <w:u w:val="single"/>
        </w:rPr>
      </w:pPr>
      <w:r>
        <w:rPr>
          <w:rFonts w:cs="Arial" w:ascii="Arial" w:hAnsi="Arial"/>
          <w:color w:val="000000"/>
          <w:sz w:val="22"/>
          <w:szCs w:val="22"/>
          <w:u w:val="single"/>
        </w:rPr>
      </w:r>
    </w:p>
    <w:p>
      <w:pPr>
        <w:pStyle w:val="ListParagraph"/>
        <w:numPr>
          <w:ilvl w:val="0"/>
          <w:numId w:val="1"/>
        </w:numPr>
        <w:rPr>
          <w:rFonts w:ascii="Arial" w:hAnsi="Arial" w:cs="Arial"/>
          <w:color w:val="000000"/>
          <w:sz w:val="22"/>
          <w:szCs w:val="22"/>
        </w:rPr>
      </w:pPr>
      <w:r>
        <w:rPr>
          <w:rFonts w:cs="Arial" w:ascii="Arial" w:hAnsi="Arial"/>
          <w:color w:val="000000"/>
          <w:sz w:val="22"/>
          <w:szCs w:val="22"/>
        </w:rPr>
        <w:t>Astle Court (The Hub)</w:t>
      </w:r>
    </w:p>
    <w:p>
      <w:pPr>
        <w:pStyle w:val="ListParagraph"/>
        <w:numPr>
          <w:ilvl w:val="0"/>
          <w:numId w:val="1"/>
        </w:numPr>
        <w:rPr>
          <w:rFonts w:ascii="Arial" w:hAnsi="Arial" w:cs="Arial"/>
          <w:color w:val="000000"/>
          <w:sz w:val="22"/>
          <w:szCs w:val="22"/>
        </w:rPr>
      </w:pPr>
      <w:r>
        <w:rPr>
          <w:rFonts w:cs="Arial" w:ascii="Arial" w:hAnsi="Arial"/>
          <w:color w:val="000000"/>
          <w:sz w:val="22"/>
          <w:szCs w:val="22"/>
        </w:rPr>
        <w:t>Chelford Primary School (if the project benefits the wider community or offers extra curricular activities)</w:t>
      </w:r>
    </w:p>
    <w:p>
      <w:pPr>
        <w:pStyle w:val="ListParagraph"/>
        <w:numPr>
          <w:ilvl w:val="0"/>
          <w:numId w:val="1"/>
        </w:numPr>
        <w:rPr>
          <w:rFonts w:ascii="Arial" w:hAnsi="Arial" w:cs="Arial"/>
          <w:color w:val="000000"/>
          <w:sz w:val="22"/>
          <w:szCs w:val="22"/>
        </w:rPr>
      </w:pPr>
      <w:r>
        <w:rPr>
          <w:rFonts w:cs="Arial" w:ascii="Arial" w:hAnsi="Arial"/>
          <w:color w:val="000000"/>
          <w:sz w:val="22"/>
          <w:szCs w:val="22"/>
        </w:rPr>
        <w:t>Chelford Village Hall (including Scout Hall)</w:t>
      </w:r>
    </w:p>
    <w:p>
      <w:pPr>
        <w:pStyle w:val="ListParagraph"/>
        <w:ind w:left="1440"/>
        <w:rPr>
          <w:rFonts w:ascii="Arial" w:hAnsi="Arial" w:cs="Arial"/>
          <w:color w:val="000000"/>
          <w:sz w:val="22"/>
          <w:szCs w:val="22"/>
        </w:rPr>
      </w:pPr>
      <w:r>
        <w:rPr>
          <w:rFonts w:cs="Arial" w:ascii="Arial" w:hAnsi="Arial"/>
          <w:color w:val="000000"/>
          <w:sz w:val="22"/>
          <w:szCs w:val="22"/>
        </w:rPr>
      </w:r>
    </w:p>
    <w:p>
      <w:pPr>
        <w:pStyle w:val="Normal"/>
        <w:rPr>
          <w:rFonts w:ascii="Arial" w:hAnsi="Arial" w:eastAsia="Cambria" w:cs="Arial"/>
          <w:i/>
          <w:i/>
          <w:sz w:val="22"/>
          <w:szCs w:val="22"/>
        </w:rPr>
      </w:pPr>
      <w:r>
        <w:rPr>
          <w:rFonts w:eastAsia="Cambria" w:cs="Arial" w:ascii="Arial" w:hAnsi="Arial"/>
          <w:i/>
          <w:sz w:val="22"/>
          <w:szCs w:val="22"/>
        </w:rPr>
        <w:t>*The provision of facilities for informal and formal meetings, activities, access to services, support information, and events plays an important role in helping to bring the inhabitants of new housing developments into a community, integrating new residents into existing communities and providing invaluable facilities and support especially in rural, out of town or isolated communities where these facilities and opportunities become the focus of community life.</w:t>
      </w:r>
    </w:p>
    <w:p>
      <w:pPr>
        <w:pStyle w:val="NoSpacing"/>
        <w:rPr>
          <w:rFonts w:ascii="Arial" w:hAnsi="Arial" w:cs="Arial"/>
          <w:b/>
        </w:rPr>
      </w:pPr>
      <w:r>
        <w:rPr>
          <w:rFonts w:cs="Arial" w:ascii="Arial" w:hAnsi="Arial"/>
          <w:b/>
        </w:rPr>
      </w:r>
    </w:p>
    <w:p>
      <w:pPr>
        <w:pStyle w:val="NoSpacing"/>
        <w:numPr>
          <w:ilvl w:val="0"/>
          <w:numId w:val="2"/>
        </w:numPr>
        <w:rPr>
          <w:rFonts w:ascii="Arial" w:hAnsi="Arial" w:cs="Arial"/>
          <w:lang w:val="en-US"/>
        </w:rPr>
      </w:pPr>
      <w:r>
        <w:rPr>
          <w:rFonts w:cs="Arial" w:ascii="Arial" w:hAnsi="Arial"/>
          <w:lang w:val="en-US"/>
        </w:rPr>
        <w:t xml:space="preserve">The Section 106 monies are held by Cheshire East Council for Capital Facility costs therefore the whole amount can not be released in advance of the work commencing. One option could be milestone payments based on completion of work, please consider this within your business plan. Further details on this process will be discussed prior to the project commencing. </w:t>
      </w:r>
    </w:p>
    <w:p>
      <w:pPr>
        <w:pStyle w:val="NoSpacing"/>
        <w:rPr>
          <w:rFonts w:ascii="Arial" w:hAnsi="Arial" w:cs="Arial"/>
          <w:b/>
        </w:rPr>
      </w:pPr>
      <w:r>
        <w:rPr>
          <w:rFonts w:cs="Arial" w:ascii="Arial" w:hAnsi="Arial"/>
          <w:b/>
        </w:rPr>
      </w:r>
    </w:p>
    <w:p>
      <w:pPr>
        <w:pStyle w:val="NoSpacing"/>
        <w:rPr>
          <w:rFonts w:ascii="Arial" w:hAnsi="Arial" w:cs="Arial"/>
          <w:b/>
        </w:rPr>
      </w:pPr>
      <w:r>
        <w:rPr>
          <w:rFonts w:cs="Arial" w:ascii="Arial" w:hAnsi="Arial"/>
          <w:b/>
        </w:rPr>
      </w:r>
    </w:p>
    <w:p>
      <w:pPr>
        <w:pStyle w:val="NoSpacing"/>
        <w:rPr>
          <w:rFonts w:ascii="Arial" w:hAnsi="Arial" w:cs="Arial"/>
          <w:b/>
        </w:rPr>
      </w:pPr>
      <w:r>
        <w:rPr>
          <w:rFonts w:cs="Arial" w:ascii="Arial" w:hAnsi="Arial"/>
          <w:b/>
        </w:rPr>
        <w:t>Examples of projects which have been delivered in other communities using similar funding sources:</w:t>
      </w:r>
    </w:p>
    <w:p>
      <w:pPr>
        <w:pStyle w:val="NoSpacing"/>
        <w:numPr>
          <w:ilvl w:val="0"/>
          <w:numId w:val="3"/>
        </w:numPr>
        <w:rPr>
          <w:rFonts w:ascii="Arial" w:hAnsi="Arial" w:cs="Arial"/>
          <w:b w:val="false"/>
          <w:bCs w:val="false"/>
        </w:rPr>
      </w:pPr>
      <w:r>
        <w:rPr>
          <w:rFonts w:cs="Arial" w:ascii="Arial" w:hAnsi="Arial"/>
          <w:b w:val="false"/>
          <w:bCs w:val="false"/>
        </w:rPr>
        <w:t>Replacement of insulation, provision of secondary glazing and heating systems within building used for community purposes</w:t>
      </w:r>
    </w:p>
    <w:p>
      <w:pPr>
        <w:pStyle w:val="NoSpacing"/>
        <w:numPr>
          <w:ilvl w:val="0"/>
          <w:numId w:val="3"/>
        </w:numPr>
        <w:rPr>
          <w:rFonts w:ascii="Arial" w:hAnsi="Arial" w:cs="Arial"/>
          <w:b w:val="false"/>
          <w:bCs w:val="false"/>
        </w:rPr>
      </w:pPr>
      <w:r>
        <w:rPr>
          <w:rFonts w:cs="Arial" w:ascii="Arial" w:hAnsi="Arial"/>
          <w:b w:val="false"/>
          <w:bCs w:val="false"/>
        </w:rPr>
        <w:t>Replacement of lighting on pubic sports courts</w:t>
      </w:r>
    </w:p>
    <w:p>
      <w:pPr>
        <w:pStyle w:val="NoSpacing"/>
        <w:numPr>
          <w:ilvl w:val="0"/>
          <w:numId w:val="3"/>
        </w:numPr>
        <w:rPr>
          <w:rFonts w:ascii="Arial" w:hAnsi="Arial" w:cs="Arial"/>
          <w:b w:val="false"/>
          <w:bCs w:val="false"/>
        </w:rPr>
      </w:pPr>
      <w:r>
        <w:rPr>
          <w:rFonts w:cs="Arial" w:ascii="Arial" w:hAnsi="Arial"/>
          <w:b w:val="false"/>
          <w:bCs w:val="false"/>
        </w:rPr>
        <w:t>Kitchen refurbishments in a community building</w:t>
      </w:r>
    </w:p>
    <w:p>
      <w:pPr>
        <w:pStyle w:val="NoSpacing"/>
        <w:numPr>
          <w:ilvl w:val="0"/>
          <w:numId w:val="3"/>
        </w:numPr>
        <w:rPr>
          <w:rFonts w:ascii="Arial" w:hAnsi="Arial" w:cs="Arial"/>
          <w:b w:val="false"/>
          <w:bCs w:val="false"/>
        </w:rPr>
      </w:pPr>
      <w:r>
        <w:rPr>
          <w:rFonts w:cs="Arial" w:ascii="Arial" w:hAnsi="Arial"/>
          <w:b w:val="false"/>
          <w:bCs w:val="false"/>
        </w:rPr>
        <w:t>Improvement to wifi facilities, installation of interactive screens and purchase of associated computer equipment</w:t>
      </w:r>
    </w:p>
    <w:p>
      <w:pPr>
        <w:pStyle w:val="NoSpacing"/>
        <w:numPr>
          <w:ilvl w:val="0"/>
          <w:numId w:val="3"/>
        </w:numPr>
        <w:rPr>
          <w:rFonts w:ascii="Arial" w:hAnsi="Arial" w:cs="Arial"/>
          <w:b w:val="false"/>
          <w:bCs w:val="false"/>
        </w:rPr>
      </w:pPr>
      <w:r>
        <w:rPr>
          <w:rFonts w:cs="Arial" w:ascii="Arial" w:hAnsi="Arial"/>
          <w:b w:val="false"/>
          <w:bCs w:val="false"/>
        </w:rPr>
        <w:t>Purchase of video-based intercom, building alarm system, video projector and speakers at a community building</w:t>
      </w:r>
    </w:p>
    <w:p>
      <w:pPr>
        <w:pStyle w:val="NoSpacing"/>
        <w:numPr>
          <w:ilvl w:val="0"/>
          <w:numId w:val="3"/>
        </w:numPr>
        <w:rPr>
          <w:rFonts w:ascii="Arial" w:hAnsi="Arial" w:cs="Arial"/>
          <w:b w:val="false"/>
          <w:bCs w:val="false"/>
        </w:rPr>
      </w:pPr>
      <w:r>
        <w:rPr>
          <w:rFonts w:cs="Arial" w:ascii="Arial" w:hAnsi="Arial"/>
          <w:b w:val="false"/>
          <w:bCs w:val="false"/>
        </w:rPr>
        <w:t>Improvement of wall insulation in a community building</w:t>
      </w:r>
    </w:p>
    <w:p>
      <w:pPr>
        <w:pStyle w:val="NoSpacing"/>
        <w:numPr>
          <w:ilvl w:val="0"/>
          <w:numId w:val="3"/>
        </w:numPr>
        <w:rPr>
          <w:rFonts w:ascii="Arial" w:hAnsi="Arial" w:cs="Arial"/>
          <w:b w:val="false"/>
          <w:bCs w:val="false"/>
        </w:rPr>
      </w:pPr>
      <w:r>
        <w:rPr>
          <w:rFonts w:cs="Arial" w:ascii="Arial" w:hAnsi="Arial"/>
          <w:b w:val="false"/>
          <w:bCs w:val="false"/>
        </w:rPr>
        <w:t>Installation of heating controls, replacement of lighting to LED fixtures and refurbishment of storage areas in a community building</w:t>
      </w:r>
    </w:p>
    <w:p>
      <w:pPr>
        <w:pStyle w:val="NoSpacing"/>
        <w:numPr>
          <w:ilvl w:val="0"/>
          <w:numId w:val="3"/>
        </w:numPr>
        <w:rPr>
          <w:rFonts w:ascii="Arial" w:hAnsi="Arial" w:cs="Arial"/>
          <w:b w:val="false"/>
          <w:bCs w:val="false"/>
        </w:rPr>
      </w:pPr>
      <w:r>
        <w:rPr>
          <w:rFonts w:cs="Arial" w:ascii="Arial" w:hAnsi="Arial"/>
          <w:b w:val="false"/>
          <w:bCs w:val="false"/>
        </w:rPr>
        <w:t>Installation of solar panels and battery storage systems at a community building</w:t>
      </w:r>
    </w:p>
    <w:p>
      <w:pPr>
        <w:pStyle w:val="NoSpacing"/>
        <w:numPr>
          <w:ilvl w:val="0"/>
          <w:numId w:val="3"/>
        </w:numPr>
        <w:rPr>
          <w:rFonts w:ascii="Arial" w:hAnsi="Arial" w:cs="Arial"/>
          <w:b w:val="false"/>
          <w:bCs w:val="false"/>
        </w:rPr>
      </w:pPr>
      <w:r>
        <w:rPr>
          <w:rFonts w:cs="Arial" w:ascii="Arial" w:hAnsi="Arial"/>
          <w:b w:val="false"/>
          <w:bCs w:val="false"/>
        </w:rPr>
        <w:t>Re-roofing a community building</w:t>
      </w:r>
    </w:p>
    <w:p>
      <w:pPr>
        <w:pStyle w:val="NoSpacing"/>
        <w:numPr>
          <w:ilvl w:val="0"/>
          <w:numId w:val="3"/>
        </w:numPr>
        <w:rPr>
          <w:rFonts w:ascii="Arial" w:hAnsi="Arial" w:cs="Arial"/>
          <w:b w:val="false"/>
          <w:bCs w:val="false"/>
        </w:rPr>
      </w:pPr>
      <w:r>
        <w:rPr>
          <w:rFonts w:cs="Arial" w:ascii="Arial" w:hAnsi="Arial"/>
          <w:b w:val="false"/>
          <w:bCs w:val="false"/>
        </w:rPr>
        <w:t>Installation of new windows and external door at a community building</w:t>
      </w:r>
    </w:p>
    <w:p>
      <w:pPr>
        <w:pStyle w:val="NoSpacing"/>
        <w:numPr>
          <w:ilvl w:val="0"/>
          <w:numId w:val="3"/>
        </w:numPr>
        <w:rPr>
          <w:rFonts w:ascii="Arial" w:hAnsi="Arial" w:cs="Arial"/>
          <w:b w:val="false"/>
          <w:bCs w:val="false"/>
        </w:rPr>
      </w:pPr>
      <w:r>
        <w:rPr>
          <w:rFonts w:cs="Arial" w:ascii="Arial" w:hAnsi="Arial"/>
          <w:b w:val="false"/>
          <w:bCs w:val="false"/>
        </w:rPr>
        <w:t>Installation of underfloor heating, replacement lighting and boiler at a community building</w:t>
      </w:r>
    </w:p>
    <w:p>
      <w:pPr>
        <w:pStyle w:val="NoSpacing"/>
        <w:numPr>
          <w:ilvl w:val="0"/>
          <w:numId w:val="3"/>
        </w:numPr>
        <w:rPr>
          <w:rFonts w:ascii="Arial" w:hAnsi="Arial" w:cs="Arial"/>
          <w:b w:val="false"/>
          <w:bCs w:val="false"/>
        </w:rPr>
      </w:pPr>
      <w:r>
        <w:rPr>
          <w:rFonts w:cs="Arial" w:ascii="Arial" w:hAnsi="Arial"/>
          <w:b w:val="false"/>
          <w:bCs w:val="false"/>
        </w:rPr>
        <w:t>Replacement of roof covering and insulation at a community building</w:t>
      </w:r>
    </w:p>
    <w:p>
      <w:pPr>
        <w:pStyle w:val="NoSpacing"/>
        <w:numPr>
          <w:ilvl w:val="0"/>
          <w:numId w:val="3"/>
        </w:numPr>
        <w:rPr>
          <w:rFonts w:ascii="Arial" w:hAnsi="Arial" w:cs="Arial"/>
          <w:b w:val="false"/>
          <w:bCs w:val="false"/>
        </w:rPr>
      </w:pPr>
      <w:r>
        <w:rPr>
          <w:rFonts w:cs="Arial" w:ascii="Arial" w:hAnsi="Arial"/>
          <w:b w:val="false"/>
          <w:bCs w:val="false"/>
        </w:rPr>
        <w:t>Installation of draught proofing at a community building</w:t>
      </w:r>
    </w:p>
    <w:p>
      <w:pPr>
        <w:pStyle w:val="NoSpacing"/>
        <w:numPr>
          <w:ilvl w:val="0"/>
          <w:numId w:val="0"/>
        </w:numPr>
        <w:ind w:hanging="0" w:left="720"/>
        <w:rPr>
          <w:rFonts w:ascii="Arial" w:hAnsi="Arial" w:cs="Arial"/>
          <w:b w:val="false"/>
          <w:bCs w:val="false"/>
        </w:rPr>
      </w:pPr>
      <w:r>
        <w:rPr>
          <w:rFonts w:cs="Arial" w:ascii="Arial" w:hAnsi="Arial"/>
          <w:b w:val="false"/>
          <w:bCs w:val="false"/>
        </w:rPr>
      </w:r>
    </w:p>
    <w:p>
      <w:pPr>
        <w:pStyle w:val="NoSpacing"/>
        <w:numPr>
          <w:ilvl w:val="0"/>
          <w:numId w:val="4"/>
        </w:numPr>
        <w:rPr>
          <w:rFonts w:ascii="Arial" w:hAnsi="Arial"/>
        </w:rPr>
      </w:pPr>
      <w:r>
        <w:rPr>
          <w:rFonts w:cs="Arial" w:ascii="Arial" w:hAnsi="Arial"/>
        </w:rPr>
        <w:t>Contact Details</w:t>
      </w:r>
    </w:p>
    <w:p>
      <w:pPr>
        <w:pStyle w:val="NoSpacing"/>
        <w:numPr>
          <w:ilvl w:val="0"/>
          <w:numId w:val="0"/>
        </w:numPr>
        <w:ind w:hanging="0" w:left="720"/>
        <w:rPr>
          <w:rFonts w:ascii="Arial" w:hAnsi="Arial"/>
        </w:rPr>
      </w:pPr>
      <w:r>
        <w:rPr>
          <w:rFonts w:cs="Arial" w:ascii="Arial" w:hAnsi="Arial"/>
          <w:i/>
        </w:rPr>
        <w:t xml:space="preserve">The main contact must be the person that submits the application and must have knowledge of and be able to talk about the proposed community facility improvements </w:t>
      </w:r>
    </w:p>
    <w:p>
      <w:pPr>
        <w:pStyle w:val="NoSpacing"/>
        <w:numPr>
          <w:ilvl w:val="0"/>
          <w:numId w:val="0"/>
        </w:numPr>
        <w:ind w:hanging="0" w:left="720"/>
        <w:rPr>
          <w:rFonts w:ascii="Arial" w:hAnsi="Arial" w:cs="Arial"/>
          <w:b/>
        </w:rPr>
      </w:pPr>
      <w:r>
        <w:rPr>
          <w:rFonts w:cs="Arial" w:ascii="Arial" w:hAnsi="Arial"/>
          <w:b/>
        </w:rPr>
      </w:r>
    </w:p>
    <w:p>
      <w:pPr>
        <w:pStyle w:val="NoSpacing"/>
        <w:numPr>
          <w:ilvl w:val="0"/>
          <w:numId w:val="4"/>
        </w:numPr>
        <w:rPr>
          <w:rFonts w:ascii="Arial" w:hAnsi="Arial"/>
        </w:rPr>
      </w:pPr>
      <w:r>
        <w:rPr>
          <w:rFonts w:cs="Arial" w:ascii="Arial" w:hAnsi="Arial"/>
          <w:lang w:val="en-US"/>
        </w:rPr>
        <w:t>Organisation Profile</w:t>
      </w:r>
    </w:p>
    <w:p>
      <w:pPr>
        <w:pStyle w:val="NoSpacing"/>
        <w:numPr>
          <w:ilvl w:val="0"/>
          <w:numId w:val="0"/>
        </w:numPr>
        <w:ind w:hanging="0" w:left="720"/>
        <w:rPr>
          <w:rFonts w:ascii="Arial" w:hAnsi="Arial"/>
        </w:rPr>
      </w:pPr>
      <w:r>
        <w:rPr>
          <w:rFonts w:cs="Arial" w:ascii="Arial" w:hAnsi="Arial"/>
          <w:i/>
          <w:iCs/>
          <w:lang w:val="en-US"/>
        </w:rPr>
        <w:t>To describe your organisation please tick all the boxes which apply and, where applicable, add your charity registration number</w:t>
      </w:r>
    </w:p>
    <w:p>
      <w:pPr>
        <w:pStyle w:val="NoSpacing"/>
        <w:numPr>
          <w:ilvl w:val="0"/>
          <w:numId w:val="0"/>
        </w:numPr>
        <w:ind w:hanging="0" w:left="720"/>
        <w:rPr>
          <w:rFonts w:ascii="Arial" w:hAnsi="Arial"/>
        </w:rPr>
      </w:pPr>
      <w:r>
        <w:rPr>
          <w:rFonts w:cs="Arial" w:ascii="Arial" w:hAnsi="Arial"/>
          <w:i/>
          <w:iCs/>
          <w:lang w:val="en-US"/>
        </w:rPr>
        <w:t>Enter a short summary which captures the main elements of what you do</w:t>
      </w:r>
    </w:p>
    <w:p>
      <w:pPr>
        <w:pStyle w:val="NoSpacing"/>
        <w:numPr>
          <w:ilvl w:val="0"/>
          <w:numId w:val="0"/>
        </w:numPr>
        <w:ind w:hanging="0" w:left="720"/>
        <w:rPr>
          <w:rFonts w:ascii="Arial" w:hAnsi="Arial" w:cs="Arial"/>
        </w:rPr>
      </w:pPr>
      <w:r>
        <w:rPr>
          <w:rFonts w:cs="Arial" w:ascii="Arial" w:hAnsi="Arial"/>
        </w:rPr>
      </w:r>
    </w:p>
    <w:p>
      <w:pPr>
        <w:pStyle w:val="NoSpacing"/>
        <w:numPr>
          <w:ilvl w:val="0"/>
          <w:numId w:val="4"/>
        </w:numPr>
        <w:rPr>
          <w:rFonts w:ascii="Arial" w:hAnsi="Arial"/>
        </w:rPr>
      </w:pPr>
      <w:r>
        <w:rPr>
          <w:rFonts w:cs="Arial" w:ascii="Arial" w:hAnsi="Arial"/>
        </w:rPr>
        <w:t>Details of proposed community facility</w:t>
      </w:r>
    </w:p>
    <w:p>
      <w:pPr>
        <w:pStyle w:val="NoSpacing"/>
        <w:numPr>
          <w:ilvl w:val="0"/>
          <w:numId w:val="0"/>
        </w:numPr>
        <w:ind w:hanging="0" w:left="720"/>
        <w:rPr>
          <w:rFonts w:ascii="Arial" w:hAnsi="Arial" w:cs="Arial"/>
        </w:rPr>
      </w:pPr>
      <w:r>
        <w:rPr>
          <w:rFonts w:cs="Arial" w:ascii="Arial" w:hAnsi="Arial"/>
        </w:rPr>
      </w:r>
    </w:p>
    <w:p>
      <w:pPr>
        <w:pStyle w:val="NoSpacing"/>
        <w:numPr>
          <w:ilvl w:val="1"/>
          <w:numId w:val="4"/>
        </w:numPr>
        <w:rPr>
          <w:rFonts w:ascii="Arial" w:hAnsi="Arial"/>
        </w:rPr>
      </w:pPr>
      <w:r>
        <w:rPr>
          <w:rFonts w:cs="Arial" w:ascii="Arial" w:hAnsi="Arial"/>
        </w:rPr>
        <w:t>Building name and location.</w:t>
      </w:r>
    </w:p>
    <w:p>
      <w:pPr>
        <w:pStyle w:val="NoSpacing"/>
        <w:numPr>
          <w:ilvl w:val="0"/>
          <w:numId w:val="0"/>
        </w:numPr>
        <w:ind w:hanging="0" w:left="720"/>
        <w:rPr>
          <w:rFonts w:ascii="Arial" w:hAnsi="Arial" w:cs="Arial"/>
          <w:i/>
          <w:i/>
        </w:rPr>
      </w:pPr>
      <w:r>
        <w:rPr>
          <w:rFonts w:cs="Arial" w:ascii="Arial" w:hAnsi="Arial"/>
          <w:i/>
        </w:rPr>
      </w:r>
    </w:p>
    <w:p>
      <w:pPr>
        <w:pStyle w:val="NoSpacing"/>
        <w:numPr>
          <w:ilvl w:val="1"/>
          <w:numId w:val="4"/>
        </w:numPr>
        <w:rPr>
          <w:rFonts w:ascii="Arial" w:hAnsi="Arial"/>
        </w:rPr>
      </w:pPr>
      <w:r>
        <w:rPr>
          <w:rFonts w:cs="Arial" w:ascii="Arial" w:hAnsi="Arial"/>
          <w:lang w:val="en-US"/>
        </w:rPr>
        <w:t>Enter the date when you expect the project to commence.</w:t>
      </w:r>
    </w:p>
    <w:p>
      <w:pPr>
        <w:pStyle w:val="NoSpacing"/>
        <w:numPr>
          <w:ilvl w:val="0"/>
          <w:numId w:val="0"/>
        </w:numPr>
        <w:ind w:hanging="0" w:left="720"/>
        <w:rPr>
          <w:rFonts w:ascii="Arial" w:hAnsi="Arial" w:cs="Arial"/>
        </w:rPr>
      </w:pPr>
      <w:r>
        <w:rPr>
          <w:rFonts w:cs="Arial" w:ascii="Arial" w:hAnsi="Arial"/>
        </w:rPr>
      </w:r>
    </w:p>
    <w:p>
      <w:pPr>
        <w:pStyle w:val="NoSpacing"/>
        <w:numPr>
          <w:ilvl w:val="1"/>
          <w:numId w:val="4"/>
        </w:numPr>
        <w:rPr>
          <w:rFonts w:ascii="Arial" w:hAnsi="Arial"/>
        </w:rPr>
      </w:pPr>
      <w:r>
        <w:rPr>
          <w:rFonts w:cs="Arial" w:ascii="Arial" w:hAnsi="Arial"/>
          <w:lang w:val="en-US"/>
        </w:rPr>
        <w:t xml:space="preserve">Landownership/Lease status - </w:t>
      </w:r>
      <w:r>
        <w:rPr>
          <w:rFonts w:cs="Arial" w:ascii="Arial" w:hAnsi="Arial"/>
          <w:i/>
          <w:iCs/>
          <w:lang w:val="en-US"/>
        </w:rPr>
        <w:t xml:space="preserve">Tick one category that describes your </w:t>
        <w:tab/>
        <w:t xml:space="preserve">organisations land/premises/facilities and enter the lease expiry date or length </w:t>
        <w:tab/>
        <w:t>of lease. Please provide a copy of this agreement.</w:t>
      </w:r>
    </w:p>
    <w:p>
      <w:pPr>
        <w:pStyle w:val="NoSpacing"/>
        <w:numPr>
          <w:ilvl w:val="0"/>
          <w:numId w:val="0"/>
        </w:numPr>
        <w:ind w:hanging="0" w:left="720"/>
        <w:rPr>
          <w:rFonts w:ascii="Arial" w:hAnsi="Arial" w:cs="Arial"/>
          <w:lang w:val="en-US"/>
        </w:rPr>
      </w:pPr>
      <w:r>
        <w:rPr>
          <w:rFonts w:cs="Arial" w:ascii="Arial" w:hAnsi="Arial"/>
          <w:lang w:val="en-US"/>
        </w:rPr>
      </w:r>
    </w:p>
    <w:p>
      <w:pPr>
        <w:pStyle w:val="NoSpacing"/>
        <w:numPr>
          <w:ilvl w:val="1"/>
          <w:numId w:val="4"/>
        </w:numPr>
        <w:rPr>
          <w:rFonts w:ascii="Arial" w:hAnsi="Arial"/>
        </w:rPr>
      </w:pPr>
      <w:r>
        <w:rPr>
          <w:rFonts w:cs="Arial" w:ascii="Arial" w:hAnsi="Arial"/>
          <w:lang w:val="en-US"/>
        </w:rPr>
        <w:t>Planning permission required</w:t>
        <w:br/>
        <w:tab/>
      </w:r>
      <w:r>
        <w:rPr>
          <w:rFonts w:cs="Arial" w:ascii="Arial" w:hAnsi="Arial"/>
          <w:i/>
          <w:iCs/>
          <w:lang w:val="en-US"/>
        </w:rPr>
        <w:t xml:space="preserve">Does this project require planning permission? If so has this been sought or </w:t>
        <w:tab/>
        <w:t>where is it in the planning process?</w:t>
        <w:br/>
      </w:r>
    </w:p>
    <w:p>
      <w:pPr>
        <w:pStyle w:val="NoSpacing"/>
        <w:numPr>
          <w:ilvl w:val="1"/>
          <w:numId w:val="4"/>
        </w:numPr>
        <w:rPr>
          <w:rFonts w:ascii="Arial" w:hAnsi="Arial"/>
        </w:rPr>
      </w:pPr>
      <w:r>
        <w:rPr>
          <w:rFonts w:cs="Arial" w:ascii="Arial" w:hAnsi="Arial"/>
        </w:rPr>
        <w:t xml:space="preserve">Project proposal - </w:t>
      </w:r>
      <w:r>
        <w:rPr>
          <w:rFonts w:cs="Arial" w:ascii="Arial" w:hAnsi="Arial"/>
          <w:i/>
        </w:rPr>
        <w:t xml:space="preserve">Provide a description of the proposal for which funding is </w:t>
        <w:tab/>
        <w:t>sought</w:t>
      </w:r>
      <w:r>
        <w:rPr>
          <w:rFonts w:cs="Arial" w:ascii="Arial" w:hAnsi="Arial"/>
        </w:rPr>
        <w:t xml:space="preserve"> </w:t>
      </w:r>
    </w:p>
    <w:p>
      <w:pPr>
        <w:pStyle w:val="NoSpacing"/>
        <w:numPr>
          <w:ilvl w:val="0"/>
          <w:numId w:val="0"/>
        </w:numPr>
        <w:ind w:hanging="0" w:left="720"/>
        <w:rPr>
          <w:rFonts w:ascii="Arial" w:hAnsi="Arial" w:cs="Arial"/>
        </w:rPr>
      </w:pPr>
      <w:r>
        <w:rPr>
          <w:rFonts w:cs="Arial" w:ascii="Arial" w:hAnsi="Arial"/>
        </w:rPr>
      </w:r>
    </w:p>
    <w:p>
      <w:pPr>
        <w:pStyle w:val="NoSpacing"/>
        <w:numPr>
          <w:ilvl w:val="1"/>
          <w:numId w:val="4"/>
        </w:numPr>
        <w:rPr>
          <w:rFonts w:ascii="Arial" w:hAnsi="Arial"/>
        </w:rPr>
      </w:pPr>
      <w:r>
        <w:rPr>
          <w:rFonts w:cs="Arial" w:ascii="Arial" w:hAnsi="Arial"/>
        </w:rPr>
        <w:t xml:space="preserve">Business Plan - </w:t>
      </w:r>
      <w:r>
        <w:rPr>
          <w:rFonts w:cs="Arial" w:ascii="Arial" w:hAnsi="Arial"/>
          <w:i/>
        </w:rPr>
        <w:t xml:space="preserve">Please provide information on how this project will be </w:t>
        <w:tab/>
        <w:t>managed and by whom including timescales</w:t>
      </w:r>
    </w:p>
    <w:p>
      <w:pPr>
        <w:pStyle w:val="NoSpacing"/>
        <w:numPr>
          <w:ilvl w:val="0"/>
          <w:numId w:val="0"/>
        </w:numPr>
        <w:ind w:hanging="0" w:left="720"/>
        <w:rPr>
          <w:rFonts w:ascii="Arial" w:hAnsi="Arial" w:cs="Arial"/>
        </w:rPr>
      </w:pPr>
      <w:r>
        <w:rPr>
          <w:rFonts w:cs="Arial" w:ascii="Arial" w:hAnsi="Arial"/>
        </w:rPr>
      </w:r>
    </w:p>
    <w:p>
      <w:pPr>
        <w:pStyle w:val="NoSpacing"/>
        <w:numPr>
          <w:ilvl w:val="1"/>
          <w:numId w:val="4"/>
        </w:numPr>
        <w:rPr>
          <w:rFonts w:ascii="Arial" w:hAnsi="Arial"/>
        </w:rPr>
      </w:pPr>
      <w:r>
        <w:rPr>
          <w:rFonts w:cs="Arial" w:ascii="Arial" w:hAnsi="Arial"/>
          <w:lang w:val="en-US"/>
        </w:rPr>
        <w:t xml:space="preserve">Expenditure Projections - </w:t>
      </w:r>
      <w:r>
        <w:rPr>
          <w:rFonts w:cs="Arial" w:ascii="Arial" w:hAnsi="Arial"/>
          <w:i/>
          <w:iCs/>
          <w:lang w:val="en-US"/>
        </w:rPr>
        <w:t xml:space="preserve">Provide as detailed costs as you can for the full </w:t>
        <w:tab/>
        <w:t xml:space="preserve">expenditure of the project which you are asking us to provide funding </w:t>
        <w:tab/>
        <w:t xml:space="preserve">towards. We may ask for further information such as detailed quotes if your </w:t>
        <w:tab/>
        <w:t xml:space="preserve">application is taken forward. </w:t>
      </w:r>
    </w:p>
    <w:p>
      <w:pPr>
        <w:pStyle w:val="NoSpacing"/>
        <w:numPr>
          <w:ilvl w:val="0"/>
          <w:numId w:val="0"/>
        </w:numPr>
        <w:ind w:hanging="0" w:left="720"/>
        <w:rPr>
          <w:rFonts w:ascii="Arial" w:hAnsi="Arial" w:cs="Arial"/>
          <w:color w:val="FF0000"/>
        </w:rPr>
      </w:pPr>
      <w:r>
        <w:rPr>
          <w:rFonts w:cs="Arial" w:ascii="Arial" w:hAnsi="Arial"/>
          <w:color w:val="FF0000"/>
        </w:rPr>
      </w:r>
    </w:p>
    <w:p>
      <w:pPr>
        <w:pStyle w:val="Normal"/>
        <w:numPr>
          <w:ilvl w:val="1"/>
          <w:numId w:val="4"/>
        </w:numPr>
        <w:rPr>
          <w:rFonts w:ascii="Arial" w:hAnsi="Arial"/>
        </w:rPr>
      </w:pPr>
      <w:r>
        <w:rPr>
          <w:rFonts w:cs="Arial" w:ascii="Arial" w:hAnsi="Arial"/>
          <w:sz w:val="22"/>
        </w:rPr>
        <w:t xml:space="preserve">Additional funding - </w:t>
      </w:r>
      <w:r>
        <w:rPr>
          <w:rFonts w:cs="Arial" w:ascii="Arial" w:hAnsi="Arial"/>
          <w:i/>
          <w:sz w:val="22"/>
        </w:rPr>
        <w:t xml:space="preserve">Please also inform us if you have secured or will require </w:t>
        <w:tab/>
        <w:t xml:space="preserve">additional funding to complete this project. This information is required to see </w:t>
        <w:tab/>
        <w:t>that if we are only able to part fund your project, how this will be addressed</w:t>
      </w:r>
    </w:p>
    <w:p>
      <w:pPr>
        <w:pStyle w:val="Normal"/>
        <w:numPr>
          <w:ilvl w:val="0"/>
          <w:numId w:val="0"/>
        </w:numPr>
        <w:ind w:hanging="0" w:left="720"/>
        <w:rPr>
          <w:rFonts w:ascii="Arial" w:hAnsi="Arial" w:cs="Arial"/>
          <w:i/>
          <w:i/>
          <w:sz w:val="22"/>
          <w:highlight w:val="yellow"/>
        </w:rPr>
      </w:pPr>
      <w:r>
        <w:rPr>
          <w:rFonts w:cs="Arial" w:ascii="Arial" w:hAnsi="Arial"/>
          <w:i/>
          <w:sz w:val="22"/>
          <w:highlight w:val="yellow"/>
        </w:rPr>
      </w:r>
    </w:p>
    <w:p>
      <w:pPr>
        <w:pStyle w:val="NoSpacing"/>
        <w:numPr>
          <w:ilvl w:val="0"/>
          <w:numId w:val="4"/>
        </w:numPr>
        <w:rPr>
          <w:rFonts w:ascii="Arial" w:hAnsi="Arial" w:cs="Arial"/>
          <w:lang w:val="en-US"/>
        </w:rPr>
      </w:pPr>
      <w:r>
        <w:rPr>
          <w:rFonts w:cs="Arial" w:ascii="Arial" w:hAnsi="Arial"/>
          <w:lang w:val="en-US"/>
        </w:rPr>
        <w:t>Consultation</w:t>
      </w:r>
    </w:p>
    <w:p>
      <w:pPr>
        <w:pStyle w:val="NoSpacing"/>
        <w:numPr>
          <w:ilvl w:val="1"/>
          <w:numId w:val="4"/>
        </w:numPr>
        <w:rPr>
          <w:rFonts w:ascii="Arial" w:hAnsi="Arial"/>
        </w:rPr>
      </w:pPr>
      <w:r>
        <w:rPr>
          <w:rFonts w:cs="Arial" w:ascii="Arial" w:hAnsi="Arial"/>
          <w:lang w:val="en-US"/>
        </w:rPr>
        <w:t xml:space="preserve">How have you identified that improvements to this Community Centre/Facility </w:t>
        <w:tab/>
        <w:t xml:space="preserve">are needed by the residents of Chelford? </w:t>
      </w:r>
      <w:r>
        <w:rPr>
          <w:rFonts w:cs="Arial" w:ascii="Arial" w:hAnsi="Arial"/>
          <w:i/>
          <w:iCs/>
          <w:lang w:val="en-US"/>
        </w:rPr>
        <w:t xml:space="preserve">Please provide any information on </w:t>
        <w:tab/>
        <w:t xml:space="preserve">how you have consulted with the residents of Chelford and where the need </w:t>
        <w:tab/>
        <w:t>for these Community Centre/Facilities improvements has derived from</w:t>
      </w:r>
    </w:p>
    <w:p>
      <w:pPr>
        <w:pStyle w:val="NoSpacing"/>
        <w:numPr>
          <w:ilvl w:val="0"/>
          <w:numId w:val="0"/>
        </w:numPr>
        <w:ind w:hanging="0" w:left="720"/>
        <w:rPr>
          <w:rFonts w:ascii="Arial" w:hAnsi="Arial" w:cs="Arial"/>
        </w:rPr>
      </w:pPr>
      <w:r>
        <w:rPr>
          <w:rFonts w:cs="Arial" w:ascii="Arial" w:hAnsi="Arial"/>
        </w:rPr>
      </w:r>
    </w:p>
    <w:p>
      <w:pPr>
        <w:pStyle w:val="NoSpacing"/>
        <w:numPr>
          <w:ilvl w:val="0"/>
          <w:numId w:val="4"/>
        </w:numPr>
        <w:rPr>
          <w:rFonts w:ascii="Arial" w:hAnsi="Arial" w:cs="Arial"/>
        </w:rPr>
      </w:pPr>
      <w:r>
        <w:rPr>
          <w:rFonts w:cs="Arial" w:ascii="Arial" w:hAnsi="Arial"/>
        </w:rPr>
        <w:t>Impact and sustainability</w:t>
      </w:r>
    </w:p>
    <w:p>
      <w:pPr>
        <w:pStyle w:val="NoSpacing"/>
        <w:numPr>
          <w:ilvl w:val="1"/>
          <w:numId w:val="4"/>
        </w:numPr>
        <w:rPr>
          <w:rFonts w:ascii="Arial" w:hAnsi="Arial"/>
        </w:rPr>
      </w:pPr>
      <w:r>
        <w:rPr>
          <w:rFonts w:cs="Arial" w:ascii="Arial" w:hAnsi="Arial"/>
        </w:rPr>
        <w:t>How will this project achieve the intended outcomes?</w:t>
        <w:br/>
        <w:tab/>
      </w:r>
      <w:r>
        <w:rPr>
          <w:rFonts w:cs="Arial" w:ascii="Arial" w:hAnsi="Arial"/>
          <w:i/>
        </w:rPr>
        <w:t xml:space="preserve">Consider how your project is going to achieve one or more of the following </w:t>
        <w:tab/>
        <w:t>outcomes:</w:t>
      </w:r>
    </w:p>
    <w:p>
      <w:pPr>
        <w:pStyle w:val="NoSpacing"/>
        <w:numPr>
          <w:ilvl w:val="2"/>
          <w:numId w:val="4"/>
        </w:numPr>
        <w:rPr/>
      </w:pPr>
      <w:r>
        <w:rPr>
          <w:rFonts w:cs="Arial" w:ascii="Arial" w:hAnsi="Arial"/>
          <w:i/>
        </w:rPr>
        <w:t>Our local communities are strong and supportive</w:t>
      </w:r>
    </w:p>
    <w:p>
      <w:pPr>
        <w:pStyle w:val="NoSpacing"/>
        <w:numPr>
          <w:ilvl w:val="2"/>
          <w:numId w:val="4"/>
        </w:numPr>
        <w:rPr>
          <w:rFonts w:ascii="Arial" w:hAnsi="Arial"/>
        </w:rPr>
      </w:pPr>
      <w:r>
        <w:rPr>
          <w:rFonts w:cs="Arial" w:ascii="Arial" w:hAnsi="Arial"/>
          <w:i/>
          <w:iCs/>
          <w:lang w:val="en-US"/>
        </w:rPr>
        <w:t>People have the life skills and education they need in order to thrive</w:t>
      </w:r>
    </w:p>
    <w:p>
      <w:pPr>
        <w:pStyle w:val="NoSpacing"/>
        <w:numPr>
          <w:ilvl w:val="2"/>
          <w:numId w:val="4"/>
        </w:numPr>
        <w:rPr>
          <w:rFonts w:ascii="Arial" w:hAnsi="Arial"/>
        </w:rPr>
      </w:pPr>
      <w:r>
        <w:rPr>
          <w:rFonts w:cs="Arial" w:ascii="Arial" w:hAnsi="Arial"/>
          <w:i/>
        </w:rPr>
        <w:t>People live well and for longer</w:t>
      </w:r>
    </w:p>
    <w:p>
      <w:pPr>
        <w:pStyle w:val="NoSpacing"/>
        <w:numPr>
          <w:ilvl w:val="0"/>
          <w:numId w:val="0"/>
        </w:numPr>
        <w:ind w:hanging="0" w:left="720"/>
        <w:rPr>
          <w:rFonts w:ascii="Arial" w:hAnsi="Arial" w:cs="Arial"/>
        </w:rPr>
      </w:pPr>
      <w:r>
        <w:rPr>
          <w:rFonts w:cs="Arial" w:ascii="Arial" w:hAnsi="Arial"/>
        </w:rPr>
      </w:r>
    </w:p>
    <w:p>
      <w:pPr>
        <w:pStyle w:val="NoSpacing"/>
        <w:numPr>
          <w:ilvl w:val="1"/>
          <w:numId w:val="4"/>
        </w:numPr>
        <w:rPr>
          <w:rFonts w:ascii="Arial" w:hAnsi="Arial"/>
        </w:rPr>
      </w:pPr>
      <w:r>
        <w:rPr>
          <w:rFonts w:cs="Arial" w:ascii="Arial" w:hAnsi="Arial"/>
          <w:lang w:val="en-US"/>
        </w:rPr>
        <w:t xml:space="preserve">How will the improvements to this Community Centre/Facility impact on the </w:t>
        <w:tab/>
        <w:t xml:space="preserve">Chelford community?  </w:t>
      </w:r>
      <w:r>
        <w:rPr>
          <w:rFonts w:cs="Arial" w:ascii="Arial" w:hAnsi="Arial"/>
          <w:i/>
          <w:iCs/>
          <w:lang w:val="en-US"/>
        </w:rPr>
        <w:t xml:space="preserve">Consider what is already in Chelford, demonstrate your </w:t>
        <w:tab/>
        <w:t xml:space="preserve">knowledge of the area, what gaps are identified and what will be the long term </w:t>
        <w:tab/>
        <w:t>impact of your project proposal.</w:t>
      </w:r>
    </w:p>
    <w:p>
      <w:pPr>
        <w:pStyle w:val="NoSpacing"/>
        <w:numPr>
          <w:ilvl w:val="0"/>
          <w:numId w:val="0"/>
        </w:numPr>
        <w:ind w:hanging="0" w:left="720"/>
        <w:rPr>
          <w:rFonts w:ascii="Arial" w:hAnsi="Arial" w:cs="Arial"/>
        </w:rPr>
      </w:pPr>
      <w:r>
        <w:rPr>
          <w:rFonts w:cs="Arial" w:ascii="Arial" w:hAnsi="Arial"/>
        </w:rPr>
      </w:r>
    </w:p>
    <w:p>
      <w:pPr>
        <w:pStyle w:val="NoSpacing"/>
        <w:numPr>
          <w:ilvl w:val="1"/>
          <w:numId w:val="4"/>
        </w:numPr>
        <w:rPr>
          <w:rFonts w:ascii="Arial" w:hAnsi="Arial"/>
        </w:rPr>
      </w:pPr>
      <w:r>
        <w:rPr>
          <w:rFonts w:cs="Arial" w:ascii="Arial" w:hAnsi="Arial"/>
          <w:lang w:val="en-US"/>
        </w:rPr>
        <w:t xml:space="preserve">State how you will aim to sustain the Community Centre/Facility </w:t>
        <w:tab/>
        <w:t xml:space="preserve">improvements once the funding has been spent? </w:t>
      </w:r>
      <w:r>
        <w:rPr>
          <w:rFonts w:cs="Arial" w:ascii="Arial" w:hAnsi="Arial"/>
          <w:i/>
          <w:iCs/>
          <w:lang w:val="en-US"/>
        </w:rPr>
        <w:t xml:space="preserve">When explaining how your </w:t>
        <w:tab/>
        <w:t xml:space="preserve">project or service will be sustained in the future consider whether you will be </w:t>
        <w:tab/>
        <w:t xml:space="preserve">applying a charge to your service users, profits from ticket sales, grants, </w:t>
        <w:tab/>
        <w:t>sponsorship, fundraising and other sources of income.</w:t>
      </w:r>
    </w:p>
    <w:p>
      <w:pPr>
        <w:pStyle w:val="NoSpacing"/>
        <w:numPr>
          <w:ilvl w:val="0"/>
          <w:numId w:val="0"/>
        </w:numPr>
        <w:ind w:hanging="0" w:left="720"/>
        <w:rPr>
          <w:rFonts w:ascii="Arial" w:hAnsi="Arial" w:cs="Arial"/>
          <w:color w:val="FF0000"/>
        </w:rPr>
      </w:pPr>
      <w:r>
        <w:rPr>
          <w:rFonts w:cs="Arial" w:ascii="Arial" w:hAnsi="Arial"/>
          <w:color w:val="FF0000"/>
        </w:rPr>
      </w:r>
    </w:p>
    <w:p>
      <w:pPr>
        <w:pStyle w:val="NoSpacing"/>
        <w:numPr>
          <w:ilvl w:val="0"/>
          <w:numId w:val="4"/>
        </w:numPr>
        <w:rPr>
          <w:rFonts w:ascii="Arial" w:hAnsi="Arial"/>
        </w:rPr>
      </w:pPr>
      <w:r>
        <w:rPr>
          <w:rFonts w:cs="Arial" w:ascii="Arial" w:hAnsi="Arial"/>
          <w:lang w:val="en-US"/>
        </w:rPr>
        <w:t>Supporting documentation</w:t>
        <w:br/>
      </w:r>
      <w:r>
        <w:rPr>
          <w:rFonts w:cs="Arial" w:ascii="Arial" w:hAnsi="Arial"/>
          <w:i/>
          <w:iCs/>
          <w:lang w:val="en-US"/>
        </w:rPr>
        <w:t>Please make sure that you identify which documentation you hold and submit copies of these with your application</w:t>
      </w:r>
    </w:p>
    <w:p>
      <w:pPr>
        <w:pStyle w:val="NoSpacing"/>
        <w:numPr>
          <w:ilvl w:val="0"/>
          <w:numId w:val="0"/>
        </w:numPr>
        <w:ind w:hanging="0" w:left="720"/>
        <w:rPr>
          <w:rFonts w:ascii="Arial" w:hAnsi="Arial" w:cs="Arial"/>
        </w:rPr>
      </w:pPr>
      <w:r>
        <w:rPr>
          <w:rFonts w:cs="Arial" w:ascii="Arial" w:hAnsi="Arial"/>
        </w:rPr>
      </w:r>
    </w:p>
    <w:p>
      <w:pPr>
        <w:pStyle w:val="NoSpacing"/>
        <w:numPr>
          <w:ilvl w:val="0"/>
          <w:numId w:val="4"/>
        </w:numPr>
        <w:rPr>
          <w:rFonts w:ascii="Arial" w:hAnsi="Arial"/>
        </w:rPr>
      </w:pPr>
      <w:r>
        <w:rPr>
          <w:rFonts w:cs="Arial" w:ascii="Arial" w:hAnsi="Arial"/>
        </w:rPr>
        <w:t>Data Protection</w:t>
        <w:br/>
      </w:r>
      <w:r>
        <w:rPr>
          <w:rFonts w:cs="Arial" w:ascii="Arial" w:hAnsi="Arial"/>
          <w:i/>
        </w:rPr>
        <w:t>Please ensure that you tell us that you want us to hold your information or not</w:t>
      </w:r>
    </w:p>
    <w:p>
      <w:pPr>
        <w:pStyle w:val="NoSpacing"/>
        <w:numPr>
          <w:ilvl w:val="0"/>
          <w:numId w:val="0"/>
        </w:numPr>
        <w:ind w:hanging="0" w:left="720"/>
        <w:rPr>
          <w:rFonts w:ascii="Arial" w:hAnsi="Arial" w:cs="Arial"/>
        </w:rPr>
      </w:pPr>
      <w:r>
        <w:rPr>
          <w:rFonts w:cs="Arial" w:ascii="Arial" w:hAnsi="Arial"/>
        </w:rPr>
      </w:r>
    </w:p>
    <w:p>
      <w:pPr>
        <w:pStyle w:val="NoSpacing"/>
        <w:numPr>
          <w:ilvl w:val="0"/>
          <w:numId w:val="4"/>
        </w:numPr>
        <w:rPr>
          <w:rFonts w:ascii="Arial" w:hAnsi="Arial"/>
        </w:rPr>
      </w:pPr>
      <w:r>
        <w:rPr>
          <w:rFonts w:cs="Arial" w:ascii="Arial" w:hAnsi="Arial"/>
          <w:lang w:val="en-US"/>
        </w:rPr>
        <w:t>Declaration</w:t>
        <w:br/>
      </w:r>
      <w:r>
        <w:rPr>
          <w:rFonts w:cs="Arial" w:ascii="Arial" w:hAnsi="Arial"/>
          <w:i/>
          <w:iCs/>
          <w:lang w:val="en-US"/>
        </w:rPr>
        <w:t>Please ensure that the application is signed and dated by 2 members of your organisation</w:t>
      </w:r>
    </w:p>
    <w:p>
      <w:pPr>
        <w:pStyle w:val="Normal"/>
        <w:rPr>
          <w:rFonts w:ascii="Arial" w:hAnsi="Arial" w:cs="Arial"/>
          <w:b/>
          <w:sz w:val="22"/>
          <w:szCs w:val="22"/>
          <w:lang w:val="en-GB"/>
        </w:rPr>
      </w:pPr>
      <w:r>
        <w:rPr>
          <w:rFonts w:cs="Arial" w:ascii="Arial" w:hAnsi="Arial"/>
          <w:b/>
          <w:sz w:val="22"/>
          <w:szCs w:val="22"/>
          <w:lang w:val="en-GB"/>
        </w:rPr>
      </w:r>
    </w:p>
    <w:p>
      <w:pPr>
        <w:pStyle w:val="Normal"/>
        <w:rPr>
          <w:rFonts w:ascii="Arial" w:hAnsi="Arial" w:cs="Arial"/>
          <w:b/>
          <w:sz w:val="22"/>
          <w:szCs w:val="22"/>
          <w:lang w:val="en-GB"/>
        </w:rPr>
      </w:pPr>
      <w:r>
        <w:rPr>
          <w:rFonts w:cs="Arial" w:ascii="Arial" w:hAnsi="Arial"/>
          <w:b/>
          <w:sz w:val="22"/>
          <w:szCs w:val="22"/>
          <w:lang w:val="en-GB"/>
        </w:rPr>
      </w:r>
    </w:p>
    <w:p>
      <w:pPr>
        <w:pStyle w:val="Normal"/>
        <w:rPr>
          <w:rFonts w:ascii="Arial" w:hAnsi="Arial" w:cs="Arial"/>
          <w:b/>
          <w:sz w:val="22"/>
          <w:szCs w:val="22"/>
          <w:lang w:val="en-GB"/>
        </w:rPr>
      </w:pPr>
      <w:r>
        <w:rPr>
          <w:rFonts w:cs="Arial" w:ascii="Arial" w:hAnsi="Arial"/>
          <w:b/>
          <w:sz w:val="22"/>
          <w:szCs w:val="22"/>
          <w:lang w:val="en-GB"/>
        </w:rPr>
        <w:t>Next steps and timescales</w:t>
      </w:r>
    </w:p>
    <w:tbl>
      <w:tblPr>
        <w:tblStyle w:val="TableGrid"/>
        <w:tblW w:w="92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21"/>
        <w:gridCol w:w="4620"/>
      </w:tblGrid>
      <w:tr>
        <w:trPr/>
        <w:tc>
          <w:tcPr>
            <w:tcW w:w="4621" w:type="dxa"/>
            <w:tcBorders/>
          </w:tcPr>
          <w:p>
            <w:pPr>
              <w:pStyle w:val="Normal"/>
              <w:widowControl/>
              <w:suppressAutoHyphens w:val="true"/>
              <w:spacing w:before="0" w:after="0"/>
              <w:jc w:val="center"/>
              <w:rPr>
                <w:rFonts w:ascii="Arial" w:hAnsi="Arial" w:eastAsia="Cambria" w:cs="Arial"/>
                <w:i/>
                <w:i/>
                <w:sz w:val="22"/>
              </w:rPr>
            </w:pPr>
            <w:r>
              <w:rPr>
                <w:rFonts w:eastAsia="Cambria" w:cs="Arial" w:ascii="Arial" w:hAnsi="Arial"/>
                <w:i/>
                <w:kern w:val="0"/>
                <w:sz w:val="22"/>
                <w:lang w:eastAsia="en-US" w:bidi="ar-SA"/>
              </w:rPr>
              <w:t>What</w:t>
            </w:r>
          </w:p>
        </w:tc>
        <w:tc>
          <w:tcPr>
            <w:tcW w:w="4620" w:type="dxa"/>
            <w:tcBorders/>
          </w:tcPr>
          <w:p>
            <w:pPr>
              <w:pStyle w:val="Normal"/>
              <w:widowControl/>
              <w:suppressAutoHyphens w:val="true"/>
              <w:spacing w:before="0" w:after="0"/>
              <w:jc w:val="center"/>
              <w:rPr>
                <w:rFonts w:ascii="Arial" w:hAnsi="Arial" w:eastAsia="Cambria" w:cs="Arial"/>
                <w:i/>
                <w:i/>
                <w:sz w:val="22"/>
              </w:rPr>
            </w:pPr>
            <w:r>
              <w:rPr>
                <w:rFonts w:eastAsia="Cambria" w:cs="Arial" w:ascii="Arial" w:hAnsi="Arial"/>
                <w:i/>
                <w:kern w:val="0"/>
                <w:sz w:val="22"/>
                <w:lang w:eastAsia="en-US" w:bidi="ar-SA"/>
              </w:rPr>
              <w:t>When</w:t>
            </w:r>
          </w:p>
        </w:tc>
      </w:tr>
      <w:tr>
        <w:trPr/>
        <w:tc>
          <w:tcPr>
            <w:tcW w:w="4621" w:type="dxa"/>
            <w:tcBorders/>
          </w:tcPr>
          <w:p>
            <w:pPr>
              <w:pStyle w:val="Normal"/>
              <w:widowControl/>
              <w:suppressAutoHyphens w:val="true"/>
              <w:spacing w:before="0" w:after="0"/>
              <w:jc w:val="left"/>
              <w:rPr>
                <w:rFonts w:eastAsia="Calibri" w:cs=""/>
                <w:kern w:val="0"/>
                <w:lang w:eastAsia="en-US" w:bidi="ar-SA"/>
              </w:rPr>
            </w:pPr>
            <w:r>
              <w:rPr>
                <w:rFonts w:eastAsia="Calibri" w:cs=""/>
                <w:kern w:val="0"/>
                <w:lang w:eastAsia="en-US" w:bidi="ar-SA"/>
              </w:rPr>
              <w:t>Proposal Form go-live date</w:t>
            </w:r>
          </w:p>
        </w:tc>
        <w:tc>
          <w:tcPr>
            <w:tcW w:w="4620" w:type="dxa"/>
            <w:tcBorders/>
          </w:tcPr>
          <w:p>
            <w:pPr>
              <w:pStyle w:val="Normal"/>
              <w:widowControl/>
              <w:suppressAutoHyphens w:val="true"/>
              <w:spacing w:before="0" w:after="0"/>
              <w:jc w:val="left"/>
              <w:rPr>
                <w:highlight w:val="none"/>
                <w:shd w:fill="auto" w:val="clear"/>
              </w:rPr>
            </w:pPr>
            <w:r>
              <w:rPr>
                <w:rFonts w:eastAsia="Cambria" w:cs="Arial" w:ascii="Arial" w:hAnsi="Arial"/>
                <w:kern w:val="0"/>
                <w:sz w:val="22"/>
                <w:shd w:fill="auto" w:val="clear"/>
                <w:lang w:eastAsia="en-US" w:bidi="ar-SA"/>
              </w:rPr>
              <w:t>27</w:t>
            </w:r>
            <w:r>
              <w:rPr>
                <w:rFonts w:eastAsia="Cambria" w:cs="Arial" w:ascii="Arial" w:hAnsi="Arial"/>
                <w:kern w:val="0"/>
                <w:sz w:val="22"/>
                <w:shd w:fill="auto" w:val="clear"/>
                <w:vertAlign w:val="superscript"/>
                <w:lang w:eastAsia="en-US" w:bidi="ar-SA"/>
              </w:rPr>
              <w:t>th</w:t>
            </w:r>
            <w:r>
              <w:rPr>
                <w:rFonts w:eastAsia="Cambria" w:cs="Arial" w:ascii="Arial" w:hAnsi="Arial"/>
                <w:kern w:val="0"/>
                <w:sz w:val="22"/>
                <w:shd w:fill="auto" w:val="clear"/>
                <w:lang w:eastAsia="en-US" w:bidi="ar-SA"/>
              </w:rPr>
              <w:t xml:space="preserve"> October 2025</w:t>
            </w:r>
          </w:p>
        </w:tc>
      </w:tr>
      <w:tr>
        <w:trPr/>
        <w:tc>
          <w:tcPr>
            <w:tcW w:w="4621" w:type="dxa"/>
            <w:tcBorders/>
          </w:tcPr>
          <w:p>
            <w:pPr>
              <w:pStyle w:val="Normal"/>
              <w:widowControl/>
              <w:suppressAutoHyphens w:val="true"/>
              <w:spacing w:before="0" w:after="0"/>
              <w:jc w:val="left"/>
              <w:rPr>
                <w:rFonts w:eastAsia="Calibri" w:cs=""/>
                <w:kern w:val="0"/>
                <w:lang w:eastAsia="en-US" w:bidi="ar-SA"/>
              </w:rPr>
            </w:pPr>
            <w:r>
              <w:rPr>
                <w:rFonts w:eastAsia="Calibri" w:cs=""/>
                <w:kern w:val="0"/>
                <w:lang w:eastAsia="en-US" w:bidi="ar-SA"/>
              </w:rPr>
              <w:t>Proposal Form deadline date</w:t>
            </w:r>
          </w:p>
        </w:tc>
        <w:tc>
          <w:tcPr>
            <w:tcW w:w="4620" w:type="dxa"/>
            <w:tcBorders/>
          </w:tcPr>
          <w:p>
            <w:pPr>
              <w:pStyle w:val="Normal"/>
              <w:widowControl/>
              <w:suppressAutoHyphens w:val="true"/>
              <w:spacing w:before="0" w:after="0"/>
              <w:jc w:val="left"/>
              <w:rPr>
                <w:highlight w:val="none"/>
                <w:shd w:fill="auto" w:val="clear"/>
              </w:rPr>
            </w:pPr>
            <w:r>
              <w:rPr>
                <w:rFonts w:eastAsia="Cambria" w:cs="Arial" w:ascii="Arial" w:hAnsi="Arial"/>
                <w:kern w:val="0"/>
                <w:sz w:val="22"/>
                <w:shd w:fill="auto" w:val="clear"/>
                <w:lang w:eastAsia="en-US" w:bidi="ar-SA"/>
              </w:rPr>
              <w:t>31</w:t>
            </w:r>
            <w:r>
              <w:rPr>
                <w:rFonts w:eastAsia="Cambria" w:cs="Arial" w:ascii="Arial" w:hAnsi="Arial"/>
                <w:kern w:val="0"/>
                <w:sz w:val="22"/>
                <w:shd w:fill="auto" w:val="clear"/>
                <w:vertAlign w:val="superscript"/>
                <w:lang w:eastAsia="en-US" w:bidi="ar-SA"/>
              </w:rPr>
              <w:t>st</w:t>
            </w:r>
            <w:r>
              <w:rPr>
                <w:rFonts w:eastAsia="Cambria" w:cs="Arial" w:ascii="Arial" w:hAnsi="Arial"/>
                <w:kern w:val="0"/>
                <w:sz w:val="22"/>
                <w:shd w:fill="auto" w:val="clear"/>
                <w:lang w:eastAsia="en-US" w:bidi="ar-SA"/>
              </w:rPr>
              <w:t xml:space="preserve"> December 2025</w:t>
            </w:r>
          </w:p>
        </w:tc>
      </w:tr>
      <w:tr>
        <w:trPr/>
        <w:tc>
          <w:tcPr>
            <w:tcW w:w="4621" w:type="dxa"/>
            <w:tcBorders/>
          </w:tcPr>
          <w:p>
            <w:pPr>
              <w:pStyle w:val="Normal"/>
              <w:widowControl/>
              <w:suppressAutoHyphens w:val="true"/>
              <w:spacing w:before="0" w:after="0"/>
              <w:jc w:val="left"/>
              <w:rPr>
                <w:rFonts w:eastAsia="Calibri" w:cs=""/>
                <w:kern w:val="0"/>
                <w:lang w:eastAsia="en-US" w:bidi="ar-SA"/>
              </w:rPr>
            </w:pPr>
            <w:r>
              <w:rPr>
                <w:rFonts w:eastAsia="Calibri" w:cs=""/>
                <w:kern w:val="0"/>
                <w:lang w:eastAsia="en-US" w:bidi="ar-SA"/>
              </w:rPr>
              <w:t>Proposals reviewed</w:t>
            </w:r>
          </w:p>
        </w:tc>
        <w:tc>
          <w:tcPr>
            <w:tcW w:w="4620" w:type="dxa"/>
            <w:tcBorders/>
          </w:tcPr>
          <w:p>
            <w:pPr>
              <w:pStyle w:val="Normal"/>
              <w:widowControl/>
              <w:suppressAutoHyphens w:val="true"/>
              <w:spacing w:before="0" w:after="0"/>
              <w:jc w:val="left"/>
              <w:rPr>
                <w:highlight w:val="none"/>
                <w:shd w:fill="auto" w:val="clear"/>
              </w:rPr>
            </w:pPr>
            <w:r>
              <w:rPr>
                <w:rFonts w:eastAsia="Cambria" w:cs="Arial" w:ascii="Arial" w:hAnsi="Arial"/>
                <w:kern w:val="0"/>
                <w:sz w:val="22"/>
                <w:shd w:fill="auto" w:val="clear"/>
                <w:lang w:eastAsia="en-US" w:bidi="ar-SA"/>
              </w:rPr>
              <w:t>January 2026</w:t>
            </w:r>
          </w:p>
        </w:tc>
      </w:tr>
    </w:tbl>
    <w:p>
      <w:pPr>
        <w:pStyle w:val="Normal"/>
        <w:rPr>
          <w:b/>
        </w:rPr>
      </w:pPr>
      <w:r>
        <w:rPr>
          <w:b/>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OpenSymbol">
    <w:altName w:val="Arial Unicode MS"/>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DOCPROPERTY "bjFooterEvenPageDocProperty"</w:instrText>
    </w:r>
    <w:r>
      <w:rPr/>
      <w:fldChar w:fldCharType="separate"/>
    </w:r>
    <w:r>
      <w:rPr/>
      <w:t>OFFICIAL</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DOCPROPERTY "bjFooterBothDocProperty"</w:instrText>
    </w:r>
    <w:r>
      <w:rPr/>
      <w:fldChar w:fldCharType="separate"/>
    </w:r>
    <w:r>
      <w:rPr/>
      <w:t>OFFICIAL</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DOCPROPERTY "bjFooterBothDocProperty"</w:instrText>
    </w:r>
    <w:r>
      <w:rPr/>
      <w:fldChar w:fldCharType="separate"/>
    </w:r>
    <w:r>
      <w:rPr/>
      <w:t>OFFICIAL</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4">
          <wp:simplePos x="0" y="0"/>
          <wp:positionH relativeFrom="column">
            <wp:posOffset>4556125</wp:posOffset>
          </wp:positionH>
          <wp:positionV relativeFrom="paragraph">
            <wp:posOffset>-163830</wp:posOffset>
          </wp:positionV>
          <wp:extent cx="1700530" cy="800100"/>
          <wp:effectExtent l="0" t="0" r="0" b="0"/>
          <wp:wrapNone/>
          <wp:docPr id="1" name="Picture 2" descr="O:\East\Partnerships and Communities\Connected Communities\Logo\CEC logo 2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O:\East\Partnerships and Communities\Connected Communities\Logo\CEC logo 2 col.jpg"/>
                  <pic:cNvPicPr>
                    <a:picLocks noChangeAspect="1" noChangeArrowheads="1"/>
                  </pic:cNvPicPr>
                </pic:nvPicPr>
                <pic:blipFill>
                  <a:blip r:embed="rId1"/>
                  <a:stretch>
                    <a:fillRect/>
                  </a:stretch>
                </pic:blipFill>
                <pic:spPr bwMode="auto">
                  <a:xfrm>
                    <a:off x="0" y="0"/>
                    <a:ext cx="1700530" cy="80010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4">
          <wp:simplePos x="0" y="0"/>
          <wp:positionH relativeFrom="column">
            <wp:posOffset>4556125</wp:posOffset>
          </wp:positionH>
          <wp:positionV relativeFrom="paragraph">
            <wp:posOffset>-163830</wp:posOffset>
          </wp:positionV>
          <wp:extent cx="1700530" cy="800100"/>
          <wp:effectExtent l="0" t="0" r="0" b="0"/>
          <wp:wrapNone/>
          <wp:docPr id="2" name="Picture 2" descr="O:\East\Partnerships and Communities\Connected Communities\Logo\CEC logo 2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East\Partnerships and Communities\Connected Communities\Logo\CEC logo 2 col.jpg"/>
                  <pic:cNvPicPr>
                    <a:picLocks noChangeAspect="1" noChangeArrowheads="1"/>
                  </pic:cNvPicPr>
                </pic:nvPicPr>
                <pic:blipFill>
                  <a:blip r:embed="rId1"/>
                  <a:stretch>
                    <a:fillRect/>
                  </a:stretch>
                </pic:blipFill>
                <pic:spPr bwMode="auto">
                  <a:xfrm>
                    <a:off x="0" y="0"/>
                    <a:ext cx="1700530" cy="80010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decimal"/>
      <w:lvlText w:val=" %1 "/>
      <w:lvlJc w:val="left"/>
      <w:pPr>
        <w:tabs>
          <w:tab w:val="num" w:pos="720"/>
        </w:tabs>
        <w:ind w:left="720" w:hanging="360"/>
      </w:pPr>
      <w:rPr/>
    </w:lvl>
    <w:lvl w:ilvl="1">
      <w:start w:val="1"/>
      <w:numFmt w:val="decimal"/>
      <w:lvlText w:val=" %1.%2 "/>
      <w:lvlJc w:val="left"/>
      <w:pPr>
        <w:tabs>
          <w:tab w:val="num" w:pos="1080"/>
        </w:tabs>
        <w:ind w:left="1080" w:hanging="360"/>
      </w:pPr>
      <w:rPr/>
    </w:lvl>
    <w:lvl w:ilvl="2">
      <w:start w:val="1"/>
      <w:numFmt w:val="bullet"/>
      <w:lvlText w:val="▪"/>
      <w:lvlJc w:val="left"/>
      <w:pPr>
        <w:tabs>
          <w:tab w:val="num" w:pos="1417"/>
        </w:tabs>
        <w:ind w:left="1701" w:hanging="284"/>
      </w:pPr>
      <w:rPr>
        <w:rFonts w:ascii="OpenSymbol" w:hAnsi="OpenSymbol" w:cs="OpenSymbol" w:hint="default"/>
      </w:rPr>
    </w:lvl>
    <w:lvl w:ilvl="3">
      <w:start w:val="1"/>
      <w:numFmt w:val="decimal"/>
      <w:lvlText w:val=" %1.%2.%3.%4 "/>
      <w:lvlJc w:val="left"/>
      <w:pPr>
        <w:tabs>
          <w:tab w:val="num" w:pos="1800"/>
        </w:tabs>
        <w:ind w:left="1800" w:hanging="360"/>
      </w:pPr>
      <w:rPr/>
    </w:lvl>
    <w:lvl w:ilvl="4">
      <w:start w:val="1"/>
      <w:numFmt w:val="decimal"/>
      <w:lvlText w:val=" %1.%2.%3.%4.%5 "/>
      <w:lvlJc w:val="left"/>
      <w:pPr>
        <w:tabs>
          <w:tab w:val="num" w:pos="2160"/>
        </w:tabs>
        <w:ind w:left="2160" w:hanging="360"/>
      </w:pPr>
      <w:rPr/>
    </w:lvl>
    <w:lvl w:ilvl="5">
      <w:start w:val="1"/>
      <w:numFmt w:val="decimal"/>
      <w:lvlText w:val=" %1.%2.%3.%4.%5.%6 "/>
      <w:lvlJc w:val="left"/>
      <w:pPr>
        <w:tabs>
          <w:tab w:val="num" w:pos="2520"/>
        </w:tabs>
        <w:ind w:left="2520" w:hanging="360"/>
      </w:pPr>
      <w:rPr/>
    </w:lvl>
    <w:lvl w:ilvl="6">
      <w:start w:val="1"/>
      <w:numFmt w:val="decimal"/>
      <w:lvlText w:val=" %1.%2.%3.%4.%5.%6.%7 "/>
      <w:lvlJc w:val="left"/>
      <w:pPr>
        <w:tabs>
          <w:tab w:val="num" w:pos="2880"/>
        </w:tabs>
        <w:ind w:left="2880" w:hanging="360"/>
      </w:pPr>
      <w:rPr/>
    </w:lvl>
    <w:lvl w:ilvl="7">
      <w:start w:val="1"/>
      <w:numFmt w:val="decimal"/>
      <w:lvlText w:val=" %1.%2.%3.%4.%5.%6.%7.%8 "/>
      <w:lvlJc w:val="left"/>
      <w:pPr>
        <w:tabs>
          <w:tab w:val="num" w:pos="3240"/>
        </w:tabs>
        <w:ind w:left="3240" w:hanging="360"/>
      </w:pPr>
      <w:rPr/>
    </w:lvl>
    <w:lvl w:ilvl="8">
      <w:start w:val="1"/>
      <w:numFmt w:val="decimal"/>
      <w:lvlText w:val=" %1.%2.%3.%4.%5.%6.%7.%8.%9 "/>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mailMerge>
    <w:mainDocumentType w:val="formLetters"/>
    <w:dataType w:val="textFile"/>
    <w:query w:val="SELECT * FROM Addresses1.dbo.Sheet1$"/>
  </w:mailMerge>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945b0"/>
    <w:pPr>
      <w:widowControl/>
      <w:suppressAutoHyphens w:val="true"/>
      <w:bidi w:val="0"/>
      <w:spacing w:lineRule="auto" w:line="240" w:before="0" w:after="0"/>
      <w:jc w:val="left"/>
    </w:pPr>
    <w:rPr>
      <w:rFonts w:ascii="Tahoma" w:hAnsi="Tahoma" w:eastAsia="Calibri" w:cs="" w:cstheme="minorBidi" w:eastAsia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5d67ec"/>
    <w:rPr/>
  </w:style>
  <w:style w:type="character" w:styleId="FooterChar" w:customStyle="1">
    <w:name w:val="Footer Char"/>
    <w:basedOn w:val="DefaultParagraphFont"/>
    <w:link w:val="Footer"/>
    <w:uiPriority w:val="99"/>
    <w:qFormat/>
    <w:rsid w:val="005d67ec"/>
    <w:rPr/>
  </w:style>
  <w:style w:type="character" w:styleId="BalloonTextChar" w:customStyle="1">
    <w:name w:val="Balloon Text Char"/>
    <w:basedOn w:val="DefaultParagraphFont"/>
    <w:link w:val="BalloonText"/>
    <w:uiPriority w:val="99"/>
    <w:semiHidden/>
    <w:qFormat/>
    <w:rsid w:val="00dd2d01"/>
    <w:rPr>
      <w:rFonts w:ascii="Tahoma" w:hAnsi="Tahoma" w:cs="Tahoma"/>
      <w:sz w:val="16"/>
      <w:szCs w:val="16"/>
      <w:lang w:val="en-U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5d67ec"/>
    <w:pPr>
      <w:tabs>
        <w:tab w:val="clear" w:pos="720"/>
        <w:tab w:val="center" w:pos="4513" w:leader="none"/>
        <w:tab w:val="right" w:pos="9026" w:leader="none"/>
      </w:tabs>
    </w:pPr>
    <w:rPr/>
  </w:style>
  <w:style w:type="paragraph" w:styleId="Footer">
    <w:name w:val="footer"/>
    <w:basedOn w:val="Normal"/>
    <w:link w:val="FooterChar"/>
    <w:uiPriority w:val="99"/>
    <w:unhideWhenUsed/>
    <w:rsid w:val="005d67ec"/>
    <w:pPr>
      <w:tabs>
        <w:tab w:val="clear" w:pos="720"/>
        <w:tab w:val="center" w:pos="4513" w:leader="none"/>
        <w:tab w:val="right" w:pos="9026" w:leader="none"/>
      </w:tabs>
    </w:pPr>
    <w:rPr/>
  </w:style>
  <w:style w:type="paragraph" w:styleId="ListParagraph">
    <w:name w:val="List Paragraph"/>
    <w:basedOn w:val="Normal"/>
    <w:uiPriority w:val="34"/>
    <w:qFormat/>
    <w:rsid w:val="00d70f07"/>
    <w:pPr>
      <w:spacing w:before="0" w:after="0"/>
      <w:ind w:left="720"/>
      <w:contextualSpacing/>
    </w:pPr>
    <w:rPr/>
  </w:style>
  <w:style w:type="paragraph" w:styleId="NoSpacing">
    <w:name w:val="No Spacing"/>
    <w:uiPriority w:val="1"/>
    <w:qFormat/>
    <w:rsid w:val="00106805"/>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BalloonText">
    <w:name w:val="Balloon Text"/>
    <w:basedOn w:val="Normal"/>
    <w:link w:val="BalloonTextChar"/>
    <w:uiPriority w:val="99"/>
    <w:semiHidden/>
    <w:unhideWhenUsed/>
    <w:qFormat/>
    <w:rsid w:val="00dd2d01"/>
    <w:pPr/>
    <w:rPr>
      <w:rFonts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7022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237D896B4C82408E988B4251BDDC02" ma:contentTypeVersion="14" ma:contentTypeDescription="Create a new document." ma:contentTypeScope="" ma:versionID="ea786f45f3a438c52c08eafe43a58d74">
  <xsd:schema xmlns:xsd="http://www.w3.org/2001/XMLSchema" xmlns:xs="http://www.w3.org/2001/XMLSchema" xmlns:p="http://schemas.microsoft.com/office/2006/metadata/properties" xmlns:ns2="03da0f18-2c35-45ec-9043-cf8a19b14b0f" xmlns:ns3="bdaa90a0-c4ed-4b73-ba80-cf45b3cc0c50" targetNamespace="http://schemas.microsoft.com/office/2006/metadata/properties" ma:root="true" ma:fieldsID="2ccc9941c410d568a439808f59a33fad" ns2:_="" ns3:_="">
    <xsd:import namespace="03da0f18-2c35-45ec-9043-cf8a19b14b0f"/>
    <xsd:import namespace="bdaa90a0-c4ed-4b73-ba80-cf45b3cc0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a0f18-2c35-45ec-9043-cf8a19b14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699500-de3b-41c4-8dcb-884ea81463e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a90a0-c4ed-4b73-ba80-cf45b3cc0c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6ceae14b-024b-4bff-9be8-3287753ee694" origin="defaultValue">
  <element uid="id_classification_nonbusiness" value=""/>
</sisl>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da0f18-2c35-45ec-9043-cf8a19b14b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44DF8F-44CC-4806-A7AF-48A342D88CBC}"/>
</file>

<file path=customXml/itemProps2.xml><?xml version="1.0" encoding="utf-8"?>
<ds:datastoreItem xmlns:ds="http://schemas.openxmlformats.org/officeDocument/2006/customXml" ds:itemID="{9016504E-AF97-4D41-BA2F-30C4A0BB5376}"/>
</file>

<file path=customXml/itemProps3.xml><?xml version="1.0" encoding="utf-8"?>
<ds:datastoreItem xmlns:ds="http://schemas.openxmlformats.org/officeDocument/2006/customXml" ds:itemID="{D585863D-50D6-4866-8E6E-C76AA81D3387}">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66797A0-1FD5-4021-A0EA-374D4CE5200A}"/>
</file>

<file path=docProps/app.xml><?xml version="1.0" encoding="utf-8"?>
<Properties xmlns="http://schemas.openxmlformats.org/officeDocument/2006/extended-properties" xmlns:vt="http://schemas.openxmlformats.org/officeDocument/2006/docPropsVTypes">
  <Template>259D9C16</Template>
  <TotalTime>4</TotalTime>
  <Application>LibreOffice/25.2.5.2$Windows_X86_64 LibreOffice_project/03d19516eb2e1dd5d4ccd751a0d6f35f35e08022</Application>
  <AppVersion>15.0000</AppVersion>
  <Pages>3</Pages>
  <Words>933</Words>
  <Characters>5074</Characters>
  <CharactersWithSpaces>5973</CharactersWithSpaces>
  <Paragraphs>62</Paragraphs>
  <Company>Cheshire Shared Services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2019-06-06T16:20:00Z</dcterms:created>
  <dc:creator>BURLISON, Val</dc:creator>
  <dc:description/>
  <dc:language>en-GB</dc:language>
  <cp:lastModifiedBy/>
  <cp:lastPrinted>2019-06-06T15:30:00Z</cp:lastPrinted>
  <dcterms:modified xsi:type="dcterms:W3CDTF">2025-10-26T21:10:46Z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EC_Classification">
    <vt:lpwstr>OFFICIAL</vt:lpwstr>
  </property>
  <property fmtid="{D5CDD505-2E9C-101B-9397-08002B2CF9AE}" pid="3" name="ContentTypeId">
    <vt:lpwstr>0x01010003237D896B4C82408E988B4251BDDC02</vt:lpwstr>
  </property>
  <property fmtid="{D5CDD505-2E9C-101B-9397-08002B2CF9AE}" pid="4" name="MediaServiceImageTags">
    <vt:lpwstr/>
  </property>
  <property fmtid="{D5CDD505-2E9C-101B-9397-08002B2CF9AE}" pid="5" name="bjDocumentLabelXML">
    <vt:lpwstr>&lt;?xml version="1.0" encoding="us-ascii"?&gt;&lt;sisl xmlns:xsi="http://www.w3.org/2001/XMLSchema-instance" xmlns:xsd="http://www.w3.org/2001/XMLSchema" sislVersion="0" policy="6ceae14b-024b-4bff-9be8-3287753ee694" origin="defaultValue"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OFFICIAL</vt:lpwstr>
  </property>
  <property fmtid="{D5CDD505-2E9C-101B-9397-08002B2CF9AE}" pid="8" name="bjFooterBothDocProperty">
    <vt:lpwstr>OFFICIAL</vt:lpwstr>
  </property>
  <property fmtid="{D5CDD505-2E9C-101B-9397-08002B2CF9AE}" pid="9" name="bjFooterEvenPageDocProperty">
    <vt:lpwstr>OFFICIAL</vt:lpwstr>
  </property>
  <property fmtid="{D5CDD505-2E9C-101B-9397-08002B2CF9AE}" pid="10" name="bjFooterFirstPageDocProperty">
    <vt:lpwstr>OFFICIAL</vt:lpwstr>
  </property>
  <property fmtid="{D5CDD505-2E9C-101B-9397-08002B2CF9AE}" pid="11" name="bjSaver">
    <vt:lpwstr>nsO17pDp9Vny0mIAF5IY7C6Jvvn6ysiW</vt:lpwstr>
  </property>
  <property fmtid="{D5CDD505-2E9C-101B-9397-08002B2CF9AE}" pid="12" name="docIndexRef">
    <vt:lpwstr>e9b06a71-fc2c-49d9-86a5-03158c1ce018</vt:lpwstr>
  </property>
</Properties>
</file>